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both"/>
        <w:rPr>
          <w:sz w:val="24"/>
        </w:rPr>
      </w:pPr>
    </w:p>
    <w:p>
      <w:pPr>
        <w:spacing w:line="360" w:lineRule="auto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附件1：中以创新创业大赛介绍</w:t>
      </w:r>
    </w:p>
    <w:bookmarkEnd w:id="0"/>
    <w:p>
      <w:pPr>
        <w:adjustRightInd w:val="0"/>
        <w:snapToGrid w:val="0"/>
        <w:spacing w:beforeLines="50" w:afterLines="50"/>
        <w:jc w:val="center"/>
        <w:rPr>
          <w:sz w:val="24"/>
        </w:rPr>
      </w:pPr>
      <w:r>
        <w:rPr>
          <w:rFonts w:hint="eastAsia"/>
          <w:b/>
          <w:bCs/>
          <w:sz w:val="24"/>
        </w:rPr>
        <w:t>中以创新创业大赛介绍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作为中以政府主导的开启中以创新合作新阶段的标志性活动，中以创新创业大赛（简称：中以创赛）是在中华人民共和国科技部、以色列经济和工业部指导下，采取广征海选、创赛PK、专家点评方式筛选项目的高规格创业创新大赛。在这种机制下，筛选出来的项目符合中国重点领域发展需求、技术创新水准高，与中国合作落地意愿强、发展潜力大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自2017年首次启动以来，中以创赛围绕信息通信技术、生物医药、医疗器械、智能制造等领域，共计吸引了以色列近400个项目报名参赛。通过海选、初赛、领域决赛、总决赛的层层筛选，优选出最适合落地中国的50个创新技术项目，帮助其与中方企业和投资机构对接落地。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首届中以创赛各环节活动已经于2017年6月至11月在以色列和中国成功举办，从生命健康和信息通讯两个领域160个项目优选出了20个技术领先项目作为初赛获胜项目参加在中国举办的领域决赛。最终，Myndlift提高认知能力的可穿戴技术项目、Cello-Photonics数据传输光学引擎项目、Brainster基于神经营销的广告测试平台项目入围前三甲。这些项目技术创新水准高，对中国落地合作潜力大，已经获得了众多中方投资基金的青睐，正在对接更多资源开展落地转化。</w:t>
      </w: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首届中以创新创业大赛北京决赛现场照片</w:t>
      </w:r>
    </w:p>
    <w:p>
      <w:r>
        <w:rPr>
          <w:rFonts w:hint="eastAsia"/>
        </w:rPr>
        <w:drawing>
          <wp:inline distT="0" distB="0" distL="0" distR="0">
            <wp:extent cx="2537460" cy="1692275"/>
            <wp:effectExtent l="0" t="0" r="15240" b="3175"/>
            <wp:docPr id="16" name="图片 15" descr="7K4A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7K4A0839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484755" cy="1657350"/>
            <wp:effectExtent l="0" t="0" r="10795" b="0"/>
            <wp:docPr id="18" name="图片 17" descr="7O3A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7O3A153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114300" distR="114300">
            <wp:extent cx="2317750" cy="1738630"/>
            <wp:effectExtent l="0" t="0" r="6350" b="13970"/>
            <wp:docPr id="1" name="图片 1" descr="10 中以企业B2B对接洽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 中以企业B2B对接洽谈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83815" cy="1722755"/>
            <wp:effectExtent l="0" t="0" r="6985" b="10795"/>
            <wp:docPr id="28" name="图片 27" descr="晚宴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晚宴合影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二届中以创赛于2018年7月至12月在在以色列和中国成功举办。大赛涵盖技术领域充分结合中国企业及投资机构的关注热点，包括信息通信技术、医疗器械、智能制造三大领域。从报名参赛的240个项目中海选出60个技术创新项目分领域（3个不同领域）进行现场路演评审，优选出30个项目获得赴中国参加分领域决赛和总决赛的资格。通过海选、初赛、领域决赛、总决赛的层层筛选，最终，Newsight Imaging公司的CMOS3D图像传感器芯片技术项目、Belkin Laser公司的DSLT青光眼一秒激光治疗设备项目、Wearable Devices公司的人机交互手势识别腕带项目斩获前三甲。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 w:ascii="微软雅黑" w:hAnsi="微软雅黑" w:eastAsia="微软雅黑"/>
          <w:sz w:val="24"/>
        </w:rPr>
        <w:t>第二届中以创新创业大赛北京总决赛现场照片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364105" cy="1576705"/>
            <wp:effectExtent l="0" t="0" r="17145" b="444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114300" distR="114300">
            <wp:extent cx="2411095" cy="1607820"/>
            <wp:effectExtent l="0" t="0" r="8255" b="11430"/>
            <wp:docPr id="3" name="图片 3" descr="一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等奖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459990" cy="1640205"/>
            <wp:effectExtent l="0" t="0" r="16510" b="17145"/>
            <wp:docPr id="4" name="图片 4" descr="AG5I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G5I962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114300" distR="114300">
            <wp:extent cx="2433320" cy="1622425"/>
            <wp:effectExtent l="0" t="0" r="5080" b="15875"/>
            <wp:docPr id="5" name="图片 5" descr="WB7B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B7B098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altName w:val="Helvetica Neu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CB0A60"/>
    <w:rsid w:val="0004460C"/>
    <w:rsid w:val="00071E8D"/>
    <w:rsid w:val="006B5816"/>
    <w:rsid w:val="00AF3811"/>
    <w:rsid w:val="00C262FA"/>
    <w:rsid w:val="00C60306"/>
    <w:rsid w:val="041F348B"/>
    <w:rsid w:val="04366A79"/>
    <w:rsid w:val="047544BF"/>
    <w:rsid w:val="04B32863"/>
    <w:rsid w:val="06114442"/>
    <w:rsid w:val="09A63C65"/>
    <w:rsid w:val="138E5556"/>
    <w:rsid w:val="16A35396"/>
    <w:rsid w:val="1D521B6D"/>
    <w:rsid w:val="1EAA1B78"/>
    <w:rsid w:val="1FC474E8"/>
    <w:rsid w:val="248B2CE4"/>
    <w:rsid w:val="27966D70"/>
    <w:rsid w:val="32434DCC"/>
    <w:rsid w:val="336354DB"/>
    <w:rsid w:val="354D2E4C"/>
    <w:rsid w:val="390D3010"/>
    <w:rsid w:val="3A591E66"/>
    <w:rsid w:val="43124511"/>
    <w:rsid w:val="43A039D1"/>
    <w:rsid w:val="460D1B87"/>
    <w:rsid w:val="4A8C4712"/>
    <w:rsid w:val="4BA10D5F"/>
    <w:rsid w:val="51E1095F"/>
    <w:rsid w:val="540366E1"/>
    <w:rsid w:val="5ACB0A60"/>
    <w:rsid w:val="5B743C08"/>
    <w:rsid w:val="5DA0081B"/>
    <w:rsid w:val="60A343D4"/>
    <w:rsid w:val="60FA77F5"/>
    <w:rsid w:val="62451B34"/>
    <w:rsid w:val="63970AA3"/>
    <w:rsid w:val="63F47FBC"/>
    <w:rsid w:val="647E73DC"/>
    <w:rsid w:val="65A97CDE"/>
    <w:rsid w:val="66EC1567"/>
    <w:rsid w:val="675D6788"/>
    <w:rsid w:val="6D2D4815"/>
    <w:rsid w:val="6FBB0009"/>
    <w:rsid w:val="76EA47E2"/>
    <w:rsid w:val="77C241BB"/>
    <w:rsid w:val="78415D16"/>
    <w:rsid w:val="7A586EDB"/>
    <w:rsid w:val="7BF93B06"/>
    <w:rsid w:val="FFFF8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412</Words>
  <Characters>2353</Characters>
  <Lines>19</Lines>
  <Paragraphs>5</Paragraphs>
  <TotalTime>0</TotalTime>
  <ScaleCrop>false</ScaleCrop>
  <LinksUpToDate>false</LinksUpToDate>
  <CharactersWithSpaces>2760</CharactersWithSpaces>
  <Application>WPS Office_1.0.0.1113_F1E327BC-269C-435d-A152-05C5408002CA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2019-03-20T15:06:00Z</dcterms:created>
  <dc:creator>Administrator</dc:creator>
  <cp:lastModifiedBy>zhutouge</cp:lastModifiedBy>
  <dcterms:modified xsi:type="dcterms:W3CDTF">2019-03-21T10:33:21Z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2052-1.0.0.1113</vt:lpwstr>
  </property>
</Properties>
</file>